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B7EF" w14:textId="77777777" w:rsidR="00A766D1" w:rsidRPr="00A766D1" w:rsidRDefault="00A766D1" w:rsidP="00A766D1">
      <w:pPr>
        <w:pStyle w:val="Default"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A766D1">
        <w:rPr>
          <w:rFonts w:ascii="Times New Roman" w:hAnsi="Times New Roman" w:cs="Times New Roman"/>
          <w:b/>
          <w:iCs/>
          <w:color w:val="000000" w:themeColor="text1"/>
        </w:rPr>
        <w:t>Bekecs Község Önkormányzata Képviselő- testületének</w:t>
      </w:r>
    </w:p>
    <w:p w14:paraId="116D4776" w14:textId="6CD9BC57" w:rsidR="00A766D1" w:rsidRPr="00A766D1" w:rsidRDefault="00A766D1" w:rsidP="00A766D1">
      <w:pPr>
        <w:pStyle w:val="Default"/>
        <w:jc w:val="center"/>
        <w:rPr>
          <w:rFonts w:ascii="Times New Roman" w:hAnsi="Times New Roman" w:cs="Times New Roman"/>
          <w:b/>
          <w:i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iCs/>
          <w:color w:val="000000" w:themeColor="text1"/>
          <w:u w:val="single"/>
        </w:rPr>
        <w:t>6/</w:t>
      </w:r>
      <w:r w:rsidRPr="00A766D1">
        <w:rPr>
          <w:rFonts w:ascii="Times New Roman" w:hAnsi="Times New Roman" w:cs="Times New Roman"/>
          <w:b/>
          <w:iCs/>
          <w:color w:val="000000" w:themeColor="text1"/>
          <w:u w:val="single"/>
        </w:rPr>
        <w:t>2021(III.</w:t>
      </w:r>
      <w:r>
        <w:rPr>
          <w:rFonts w:ascii="Times New Roman" w:hAnsi="Times New Roman" w:cs="Times New Roman"/>
          <w:b/>
          <w:iCs/>
          <w:color w:val="000000" w:themeColor="text1"/>
          <w:u w:val="single"/>
        </w:rPr>
        <w:t>9</w:t>
      </w:r>
      <w:r w:rsidRPr="00A766D1">
        <w:rPr>
          <w:rFonts w:ascii="Times New Roman" w:hAnsi="Times New Roman" w:cs="Times New Roman"/>
          <w:b/>
          <w:iCs/>
          <w:color w:val="000000" w:themeColor="text1"/>
          <w:u w:val="single"/>
        </w:rPr>
        <w:t>.) rendelet</w:t>
      </w:r>
      <w:r>
        <w:rPr>
          <w:rFonts w:ascii="Times New Roman" w:hAnsi="Times New Roman" w:cs="Times New Roman"/>
          <w:b/>
          <w:iCs/>
          <w:color w:val="000000" w:themeColor="text1"/>
          <w:u w:val="single"/>
        </w:rPr>
        <w:t>e</w:t>
      </w:r>
    </w:p>
    <w:p w14:paraId="285B2241" w14:textId="77777777" w:rsidR="00A766D1" w:rsidRPr="00A766D1" w:rsidRDefault="00A766D1" w:rsidP="00A766D1">
      <w:pPr>
        <w:spacing w:after="0" w:line="384" w:lineRule="atLeast"/>
        <w:jc w:val="center"/>
        <w:textAlignment w:val="top"/>
        <w:outlineLvl w:val="1"/>
        <w:rPr>
          <w:rFonts w:eastAsia="Times New Roman" w:cs="Times New Roman"/>
          <w:b/>
          <w:iCs/>
          <w:color w:val="000000" w:themeColor="text1"/>
          <w:szCs w:val="24"/>
          <w:lang w:eastAsia="hu-HU"/>
        </w:rPr>
      </w:pPr>
      <w:r w:rsidRPr="00A766D1">
        <w:rPr>
          <w:rFonts w:eastAsia="Times New Roman" w:cs="Times New Roman"/>
          <w:b/>
          <w:iCs/>
          <w:color w:val="000000" w:themeColor="text1"/>
          <w:szCs w:val="24"/>
          <w:lang w:eastAsia="hu-HU"/>
        </w:rPr>
        <w:t>a személyes gondoskodást nyújtó ellátásokért fizetendő térítési díjakról szóló</w:t>
      </w:r>
      <w:r w:rsidRPr="00A766D1">
        <w:rPr>
          <w:rFonts w:eastAsia="Times New Roman" w:cs="Times New Roman"/>
          <w:b/>
          <w:iCs/>
          <w:caps/>
          <w:color w:val="000000" w:themeColor="text1"/>
          <w:spacing w:val="16"/>
          <w:kern w:val="36"/>
          <w:szCs w:val="24"/>
          <w:lang w:eastAsia="hu-HU"/>
        </w:rPr>
        <w:t xml:space="preserve"> 1/2020(I.30.) </w:t>
      </w:r>
      <w:r w:rsidRPr="00A766D1">
        <w:rPr>
          <w:rFonts w:cs="Times New Roman"/>
          <w:b/>
          <w:iCs/>
          <w:color w:val="000000" w:themeColor="text1"/>
          <w:szCs w:val="24"/>
        </w:rPr>
        <w:t>rendelet módosításáról</w:t>
      </w:r>
      <w:r w:rsidRPr="00A766D1">
        <w:rPr>
          <w:rFonts w:eastAsia="Times New Roman" w:cs="Times New Roman"/>
          <w:b/>
          <w:iCs/>
          <w:color w:val="000000" w:themeColor="text1"/>
          <w:szCs w:val="24"/>
          <w:lang w:eastAsia="hu-HU"/>
        </w:rPr>
        <w:br/>
      </w:r>
    </w:p>
    <w:p w14:paraId="4B3DEDC8" w14:textId="77777777" w:rsidR="00A766D1" w:rsidRPr="00A766D1" w:rsidRDefault="00A766D1" w:rsidP="00A766D1">
      <w:pPr>
        <w:spacing w:after="0" w:line="288" w:lineRule="atLeast"/>
        <w:jc w:val="both"/>
        <w:textAlignment w:val="top"/>
        <w:rPr>
          <w:rFonts w:eastAsia="Times New Roman" w:cs="Times New Roman"/>
          <w:iCs/>
          <w:color w:val="000000"/>
          <w:szCs w:val="24"/>
          <w:lang w:eastAsia="hu-HU"/>
        </w:rPr>
      </w:pPr>
      <w:r w:rsidRPr="00A766D1">
        <w:rPr>
          <w:rFonts w:cs="Times New Roman"/>
          <w:iCs/>
          <w:color w:val="000000"/>
          <w:szCs w:val="24"/>
        </w:rPr>
        <w:t>Bekecs Község Önkormányzatának Polgármestere, a katasztrófavédelemről és a hozzá kapcsolódó egyes törvények módosításáról szóló 2011. évi CXXVIII. törvény 46.§ (4) bekezdése alapján a Képviselő-testület feladat- és hatáskörét gyakorolva,</w:t>
      </w:r>
    </w:p>
    <w:p w14:paraId="21D7E727" w14:textId="77777777" w:rsidR="00A766D1" w:rsidRPr="00A766D1" w:rsidRDefault="00A766D1" w:rsidP="00A766D1">
      <w:pPr>
        <w:spacing w:after="0" w:line="288" w:lineRule="atLeast"/>
        <w:ind w:left="567"/>
        <w:jc w:val="both"/>
        <w:textAlignment w:val="top"/>
        <w:rPr>
          <w:rFonts w:eastAsia="Times New Roman" w:cs="Times New Roman"/>
          <w:iCs/>
          <w:color w:val="000000"/>
          <w:szCs w:val="24"/>
          <w:lang w:eastAsia="hu-HU"/>
        </w:rPr>
      </w:pPr>
    </w:p>
    <w:p w14:paraId="72CB804F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  <w:r w:rsidRPr="00A766D1">
        <w:rPr>
          <w:rFonts w:eastAsia="Times New Roman" w:cs="Times New Roman"/>
          <w:iCs/>
          <w:color w:val="000000"/>
          <w:szCs w:val="24"/>
          <w:lang w:eastAsia="hu-HU"/>
        </w:rPr>
        <w:t xml:space="preserve">Bekecs Község Önkormányzatának Képviselő-testülete a szociális igazgatásról és szociális ellátásokról szóló 1993. évi III. törvény 92. § (1 bekezdés a) pontjában, (2) bekezdés f) pontjában, a gyermekek védelméről és a gyámügyi igazgatásról szóló 1997. évi XXXI. </w:t>
      </w: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törvény 29. § (2) bekezdés e) pontjában és </w:t>
      </w:r>
      <w:proofErr w:type="gramStart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a</w:t>
      </w:r>
      <w:r w:rsidRPr="00A766D1">
        <w:rPr>
          <w:rFonts w:eastAsia="Times New Roman" w:cs="Times New Roman"/>
          <w:iCs/>
          <w:color w:val="000000"/>
          <w:szCs w:val="24"/>
          <w:lang w:eastAsia="hu-HU"/>
        </w:rPr>
        <w:t>  147.</w:t>
      </w:r>
      <w:proofErr w:type="gramEnd"/>
      <w:r w:rsidRPr="00A766D1">
        <w:rPr>
          <w:rFonts w:eastAsia="Times New Roman" w:cs="Times New Roman"/>
          <w:iCs/>
          <w:color w:val="000000"/>
          <w:szCs w:val="24"/>
          <w:lang w:eastAsia="hu-HU"/>
        </w:rPr>
        <w:t xml:space="preserve"> § (1) bekezdésében kapott felhatalmazás alapján, Magyarország helyi önkormányzatairól szóló 2011. évi CLXXXIX. törvény 13. § (1) bekezdés 8. és 8a. pontjában meghatározott feladatkörében eljárva a </w:t>
      </w:r>
      <w:proofErr w:type="gramStart"/>
      <w:r w:rsidRPr="00A766D1">
        <w:rPr>
          <w:rFonts w:eastAsia="Times New Roman" w:cs="Times New Roman"/>
          <w:iCs/>
          <w:color w:val="000000"/>
          <w:szCs w:val="24"/>
          <w:lang w:eastAsia="hu-HU"/>
        </w:rPr>
        <w:t>következőket  rendeli</w:t>
      </w:r>
      <w:proofErr w:type="gramEnd"/>
      <w:r w:rsidRPr="00A766D1">
        <w:rPr>
          <w:rFonts w:eastAsia="Times New Roman" w:cs="Times New Roman"/>
          <w:iCs/>
          <w:color w:val="000000"/>
          <w:szCs w:val="24"/>
          <w:lang w:eastAsia="hu-HU"/>
        </w:rPr>
        <w:t xml:space="preserve"> el:</w:t>
      </w:r>
    </w:p>
    <w:p w14:paraId="7DC2E164" w14:textId="0258A9C0" w:rsidR="00A766D1" w:rsidRPr="00A766D1" w:rsidRDefault="00A766D1" w:rsidP="00A766D1">
      <w:pPr>
        <w:spacing w:after="20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hu-HU"/>
        </w:rPr>
      </w:pPr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>1.</w:t>
      </w:r>
      <w:proofErr w:type="gramStart"/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 xml:space="preserve">§ </w:t>
      </w:r>
      <w:r w:rsidRPr="00A766D1">
        <w:rPr>
          <w:rFonts w:eastAsia="Times New Roman" w:cs="Times New Roman"/>
          <w:b/>
          <w:iCs/>
          <w:color w:val="000000" w:themeColor="text1"/>
          <w:szCs w:val="24"/>
          <w:lang w:eastAsia="hu-HU"/>
        </w:rPr>
        <w:t> </w:t>
      </w:r>
      <w:r w:rsidRPr="00A766D1">
        <w:rPr>
          <w:rFonts w:eastAsia="Times New Roman" w:cs="Times New Roman"/>
          <w:bCs/>
          <w:iCs/>
          <w:color w:val="000000" w:themeColor="text1"/>
          <w:szCs w:val="24"/>
          <w:lang w:eastAsia="hu-HU"/>
        </w:rPr>
        <w:t>a</w:t>
      </w:r>
      <w:proofErr w:type="gramEnd"/>
      <w:r w:rsidRPr="00A766D1">
        <w:rPr>
          <w:rFonts w:eastAsia="Times New Roman" w:cs="Times New Roman"/>
          <w:bCs/>
          <w:iCs/>
          <w:color w:val="000000" w:themeColor="text1"/>
          <w:szCs w:val="24"/>
          <w:lang w:eastAsia="hu-HU"/>
        </w:rPr>
        <w:t xml:space="preserve"> személyes gondoskodást nyújtó ellátásokért fizetendő térítési díjakról szóló</w:t>
      </w:r>
      <w:r w:rsidRPr="00A766D1">
        <w:rPr>
          <w:rFonts w:eastAsia="Times New Roman" w:cs="Times New Roman"/>
          <w:bCs/>
          <w:iCs/>
          <w:caps/>
          <w:color w:val="000000" w:themeColor="text1"/>
          <w:spacing w:val="16"/>
          <w:kern w:val="36"/>
          <w:szCs w:val="24"/>
          <w:lang w:eastAsia="hu-HU"/>
        </w:rPr>
        <w:t xml:space="preserve"> 1/2020. (I.30.) </w:t>
      </w: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önkormányzati rendelet (a továbbiakban: </w:t>
      </w:r>
      <w:proofErr w:type="spellStart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Ör</w:t>
      </w:r>
      <w:proofErr w:type="spell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.) bevezető helyébe a kö</w:t>
      </w:r>
      <w:r w:rsidR="00E332A6">
        <w:rPr>
          <w:rFonts w:eastAsia="Times New Roman" w:cs="Times New Roman"/>
          <w:iCs/>
          <w:color w:val="000000" w:themeColor="text1"/>
          <w:szCs w:val="24"/>
          <w:lang w:eastAsia="hu-HU"/>
        </w:rPr>
        <w:t>v</w:t>
      </w: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etkező rendelkezés lép:</w:t>
      </w:r>
    </w:p>
    <w:p w14:paraId="384DBEDA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  <w:r w:rsidRPr="00A766D1">
        <w:rPr>
          <w:rFonts w:eastAsia="Times New Roman" w:cs="Times New Roman"/>
          <w:iCs/>
          <w:color w:val="000000"/>
          <w:szCs w:val="24"/>
          <w:lang w:eastAsia="hu-HU"/>
        </w:rPr>
        <w:t xml:space="preserve">„Bekecs Község Önkormányzatának Képviselő-testülete a szociális igazgatásról és szociális ellátásokról szóló 1993. évi III. törvény 92. § (1 bekezdés a) pontjában, (2) bekezdés f) pontjában, a gyermekek védelméről és a gyámügyi igazgatásról szóló 1997. évi XXXI. </w:t>
      </w: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törvény 29. § (1) bekezdésben és </w:t>
      </w:r>
      <w:proofErr w:type="gramStart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a  147.</w:t>
      </w:r>
      <w:proofErr w:type="gram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 § (1)</w:t>
      </w:r>
      <w:r w:rsidRPr="00A766D1">
        <w:rPr>
          <w:rFonts w:eastAsia="Times New Roman" w:cs="Times New Roman"/>
          <w:iCs/>
          <w:color w:val="000000"/>
          <w:szCs w:val="24"/>
          <w:lang w:eastAsia="hu-HU"/>
        </w:rPr>
        <w:t xml:space="preserve"> bekezdésében kapott felhatalmazás alapján, Magyarország helyi önkormányzatairól szóló 2011. évi CLXXXIX. törvény 13. § (1) bekezdés 8. és 8a. pontjában meghatározott feladatkörében eljárva a </w:t>
      </w:r>
      <w:proofErr w:type="gramStart"/>
      <w:r w:rsidRPr="00A766D1">
        <w:rPr>
          <w:rFonts w:eastAsia="Times New Roman" w:cs="Times New Roman"/>
          <w:iCs/>
          <w:color w:val="000000"/>
          <w:szCs w:val="24"/>
          <w:lang w:eastAsia="hu-HU"/>
        </w:rPr>
        <w:t>következőket  rendeli</w:t>
      </w:r>
      <w:proofErr w:type="gramEnd"/>
      <w:r w:rsidRPr="00A766D1">
        <w:rPr>
          <w:rFonts w:eastAsia="Times New Roman" w:cs="Times New Roman"/>
          <w:iCs/>
          <w:color w:val="000000"/>
          <w:szCs w:val="24"/>
          <w:lang w:eastAsia="hu-HU"/>
        </w:rPr>
        <w:t xml:space="preserve"> el:”</w:t>
      </w:r>
    </w:p>
    <w:p w14:paraId="16D9BEA3" w14:textId="77777777" w:rsidR="00A766D1" w:rsidRPr="00A766D1" w:rsidRDefault="00A766D1" w:rsidP="00A766D1">
      <w:pPr>
        <w:spacing w:after="20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hu-HU"/>
        </w:rPr>
      </w:pPr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>2.</w:t>
      </w:r>
      <w:proofErr w:type="gramStart"/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 xml:space="preserve">§ </w:t>
      </w:r>
      <w:r w:rsidRPr="00A766D1">
        <w:rPr>
          <w:rFonts w:eastAsia="Times New Roman" w:cs="Times New Roman"/>
          <w:b/>
          <w:iCs/>
          <w:color w:val="000000" w:themeColor="text1"/>
          <w:szCs w:val="24"/>
          <w:lang w:eastAsia="hu-HU"/>
        </w:rPr>
        <w:t> </w:t>
      </w: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Az</w:t>
      </w:r>
      <w:proofErr w:type="gram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 </w:t>
      </w:r>
      <w:proofErr w:type="spellStart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Ör</w:t>
      </w:r>
      <w:proofErr w:type="spell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. 2.§-a (3.) bekezdéssel egészül ki:</w:t>
      </w:r>
    </w:p>
    <w:p w14:paraId="3A732D6F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hu-HU"/>
        </w:rPr>
      </w:pP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 „(3)</w:t>
      </w:r>
      <w:r w:rsidRPr="00A766D1">
        <w:rPr>
          <w:rFonts w:cs="Times New Roman"/>
          <w:iCs/>
          <w:color w:val="000000" w:themeColor="text1"/>
          <w:szCs w:val="24"/>
        </w:rPr>
        <w:t> A 2.§ (1) bekezdésében meghatározott térítési díjak csökkentésére és elengedésére vonatkozóan a Gyvt.21/</w:t>
      </w:r>
      <w:proofErr w:type="gramStart"/>
      <w:r w:rsidRPr="00A766D1">
        <w:rPr>
          <w:rFonts w:cs="Times New Roman"/>
          <w:iCs/>
          <w:color w:val="000000" w:themeColor="text1"/>
          <w:szCs w:val="24"/>
        </w:rPr>
        <w:t>B  §</w:t>
      </w:r>
      <w:proofErr w:type="gramEnd"/>
      <w:r w:rsidRPr="00A766D1">
        <w:rPr>
          <w:rFonts w:cs="Times New Roman"/>
          <w:iCs/>
          <w:color w:val="000000" w:themeColor="text1"/>
          <w:szCs w:val="24"/>
        </w:rPr>
        <w:t>-ban foglalt szabályozás az irányadó.”</w:t>
      </w:r>
    </w:p>
    <w:p w14:paraId="559ED501" w14:textId="77777777" w:rsidR="00A766D1" w:rsidRPr="00A766D1" w:rsidRDefault="00A766D1" w:rsidP="00A766D1">
      <w:pPr>
        <w:spacing w:after="20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hu-HU"/>
        </w:rPr>
      </w:pPr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>3.</w:t>
      </w:r>
      <w:proofErr w:type="gramStart"/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 xml:space="preserve">§ </w:t>
      </w:r>
      <w:r w:rsidRPr="00A766D1">
        <w:rPr>
          <w:rFonts w:eastAsia="Times New Roman" w:cs="Times New Roman"/>
          <w:b/>
          <w:iCs/>
          <w:color w:val="000000" w:themeColor="text1"/>
          <w:szCs w:val="24"/>
          <w:lang w:eastAsia="hu-HU"/>
        </w:rPr>
        <w:t> </w:t>
      </w: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Az</w:t>
      </w:r>
      <w:proofErr w:type="gram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 </w:t>
      </w:r>
      <w:proofErr w:type="spellStart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Ör</w:t>
      </w:r>
      <w:proofErr w:type="spell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. 2.§-a (4.) bekezdéssel egészül ki:</w:t>
      </w:r>
    </w:p>
    <w:p w14:paraId="495E7761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rFonts w:cs="Times New Roman"/>
          <w:iCs/>
          <w:color w:val="000000" w:themeColor="text1"/>
          <w:szCs w:val="24"/>
        </w:rPr>
      </w:pP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„(4)</w:t>
      </w:r>
      <w:r w:rsidRPr="00A766D1">
        <w:rPr>
          <w:rFonts w:cs="Times New Roman"/>
          <w:iCs/>
          <w:color w:val="000000" w:themeColor="text1"/>
          <w:szCs w:val="24"/>
        </w:rPr>
        <w:t xml:space="preserve"> A </w:t>
      </w:r>
      <w:proofErr w:type="spellStart"/>
      <w:r w:rsidRPr="00A766D1">
        <w:rPr>
          <w:rFonts w:cs="Times New Roman"/>
          <w:iCs/>
          <w:color w:val="000000" w:themeColor="text1"/>
          <w:szCs w:val="24"/>
        </w:rPr>
        <w:t>a</w:t>
      </w:r>
      <w:proofErr w:type="spellEnd"/>
      <w:r w:rsidRPr="00A766D1">
        <w:rPr>
          <w:rFonts w:cs="Times New Roman"/>
          <w:iCs/>
          <w:color w:val="000000" w:themeColor="text1"/>
          <w:szCs w:val="24"/>
        </w:rPr>
        <w:t xml:space="preserve"> </w:t>
      </w:r>
      <w:proofErr w:type="spellStart"/>
      <w:r w:rsidRPr="00A766D1">
        <w:rPr>
          <w:rFonts w:cs="Times New Roman"/>
          <w:iCs/>
          <w:color w:val="000000" w:themeColor="text1"/>
          <w:szCs w:val="24"/>
        </w:rPr>
        <w:t>szünidei</w:t>
      </w:r>
      <w:proofErr w:type="spellEnd"/>
      <w:r w:rsidRPr="00A766D1">
        <w:rPr>
          <w:rFonts w:cs="Times New Roman"/>
          <w:iCs/>
          <w:color w:val="000000" w:themeColor="text1"/>
          <w:szCs w:val="24"/>
        </w:rPr>
        <w:t xml:space="preserve"> gyermekétkeztetésre vonatkozóan a Gyvt.21/</w:t>
      </w:r>
      <w:proofErr w:type="gramStart"/>
      <w:r w:rsidRPr="00A766D1">
        <w:rPr>
          <w:rFonts w:cs="Times New Roman"/>
          <w:iCs/>
          <w:color w:val="000000" w:themeColor="text1"/>
          <w:szCs w:val="24"/>
        </w:rPr>
        <w:t>C  §</w:t>
      </w:r>
      <w:proofErr w:type="gramEnd"/>
      <w:r w:rsidRPr="00A766D1">
        <w:rPr>
          <w:rFonts w:cs="Times New Roman"/>
          <w:iCs/>
          <w:color w:val="000000" w:themeColor="text1"/>
          <w:szCs w:val="24"/>
        </w:rPr>
        <w:t>-ban foglalt szabályozás az irányadó.”</w:t>
      </w:r>
    </w:p>
    <w:p w14:paraId="29E8B257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hu-HU"/>
        </w:rPr>
      </w:pPr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>4.</w:t>
      </w:r>
      <w:proofErr w:type="gramStart"/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 xml:space="preserve">§ </w:t>
      </w:r>
      <w:r w:rsidRPr="00A766D1">
        <w:rPr>
          <w:rFonts w:eastAsia="Times New Roman" w:cs="Times New Roman"/>
          <w:b/>
          <w:iCs/>
          <w:color w:val="000000" w:themeColor="text1"/>
          <w:szCs w:val="24"/>
          <w:lang w:eastAsia="hu-HU"/>
        </w:rPr>
        <w:t> </w:t>
      </w: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Az</w:t>
      </w:r>
      <w:proofErr w:type="gram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 </w:t>
      </w:r>
      <w:proofErr w:type="spellStart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Ör</w:t>
      </w:r>
      <w:proofErr w:type="spell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. 2.§ a következő 2/A. §-</w:t>
      </w:r>
      <w:proofErr w:type="spellStart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sal</w:t>
      </w:r>
      <w:proofErr w:type="spell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 egészül ki:</w:t>
      </w:r>
    </w:p>
    <w:p w14:paraId="5F0E7DA2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hu-HU"/>
        </w:rPr>
      </w:pP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„2/A. § (1) A gyermekétkeztetés igénybevételére irányuló kérelmet óvodai ellátásban részesülő gyermek esetében az óvoda vezetőjének, iskolai tanulók esetében az élelmezésvezetőhöz kell benyújtani. </w:t>
      </w:r>
    </w:p>
    <w:p w14:paraId="49F69B60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iCs/>
          <w:color w:val="00B0F0"/>
        </w:rPr>
      </w:pP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(2) </w:t>
      </w:r>
      <w:r w:rsidRPr="00A766D1">
        <w:rPr>
          <w:iCs/>
          <w:color w:val="000000" w:themeColor="text1"/>
        </w:rPr>
        <w:t xml:space="preserve">A szülő, törvényes képviselő a gyermekek számában történt változást, vagy ha az étkezést betegség vagy más ok miatt a gyermek nem </w:t>
      </w:r>
      <w:proofErr w:type="gramStart"/>
      <w:r w:rsidRPr="00A766D1">
        <w:rPr>
          <w:iCs/>
          <w:color w:val="000000" w:themeColor="text1"/>
        </w:rPr>
        <w:t>veszi  igénybe</w:t>
      </w:r>
      <w:proofErr w:type="gramEnd"/>
      <w:r w:rsidRPr="00A766D1">
        <w:rPr>
          <w:iCs/>
          <w:color w:val="000000" w:themeColor="text1"/>
        </w:rPr>
        <w:t>,  óvodai  ellátásban résztvevő  gyermek  esetében az óvoda  vezetőjének a tárgynap 8.00 óráig, általános  iskolai tanuló esetében  a tárgynap 10.00 óráig az Élelmezésvezetőnek köteles bejelenteni</w:t>
      </w:r>
    </w:p>
    <w:p w14:paraId="14B37E74" w14:textId="77777777" w:rsidR="00A766D1" w:rsidRPr="00A766D1" w:rsidRDefault="00A766D1" w:rsidP="00A766D1">
      <w:pPr>
        <w:pStyle w:val="NormlWeb"/>
        <w:spacing w:before="0" w:beforeAutospacing="0" w:after="20" w:afterAutospacing="0"/>
        <w:ind w:left="720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lastRenderedPageBreak/>
        <w:t>a) a távolmaradást és annak várható időtartamát, valamint</w:t>
      </w:r>
    </w:p>
    <w:p w14:paraId="4506F40B" w14:textId="77777777" w:rsidR="00A766D1" w:rsidRPr="00A766D1" w:rsidRDefault="00A766D1" w:rsidP="00A766D1">
      <w:pPr>
        <w:pStyle w:val="NormlWeb"/>
        <w:spacing w:before="0" w:beforeAutospacing="0" w:after="20" w:afterAutospacing="0"/>
        <w:ind w:left="720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>b) a távolmaradásra okot adó körülmény megszűnését és azt, hogy a gyermek mikor veszi igénybe újból a gyermekétkeztetést. A kötelezett az (2) bekezdés a) pontja szerinti bejelentést követő naptól a távolmaradás idejére mentesül az intézményi gyermekétkeztetésért fizetendő térítési díj fizetésének kötelezettsége alól,</w:t>
      </w:r>
    </w:p>
    <w:p w14:paraId="36CD23E9" w14:textId="77777777" w:rsidR="00A766D1" w:rsidRPr="00A766D1" w:rsidRDefault="00A766D1" w:rsidP="00A766D1">
      <w:pPr>
        <w:pStyle w:val="NormlWeb"/>
        <w:spacing w:before="0" w:beforeAutospacing="0" w:after="20" w:afterAutospacing="0"/>
        <w:ind w:left="720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> c) a gyermek előre nem látható hiányzása, betegsége miatt </w:t>
      </w:r>
      <w:proofErr w:type="gramStart"/>
      <w:r w:rsidRPr="00A766D1">
        <w:rPr>
          <w:iCs/>
          <w:color w:val="000000" w:themeColor="text1"/>
        </w:rPr>
        <w:t>a  lemondás</w:t>
      </w:r>
      <w:proofErr w:type="gramEnd"/>
      <w:r w:rsidRPr="00A766D1">
        <w:rPr>
          <w:iCs/>
          <w:color w:val="000000" w:themeColor="text1"/>
        </w:rPr>
        <w:t xml:space="preserve"> napjára a gyermek részére biztosított étel elvitele  a szülője, törvényes képviselője számára 11.30 órától 12.00 óráig biztosított, a gyermekétkeztetés biztosító konyháról.</w:t>
      </w:r>
    </w:p>
    <w:p w14:paraId="76E77A48" w14:textId="77777777" w:rsidR="00A766D1" w:rsidRPr="00A766D1" w:rsidRDefault="00A766D1" w:rsidP="00A766D1">
      <w:pPr>
        <w:pStyle w:val="NormlWeb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 xml:space="preserve">(3) A gyermekétkeztetésre való jogosultság megszűnik: </w:t>
      </w:r>
    </w:p>
    <w:p w14:paraId="294B17CA" w14:textId="77777777" w:rsidR="00A766D1" w:rsidRPr="00A766D1" w:rsidRDefault="00A766D1" w:rsidP="00A766D1">
      <w:pPr>
        <w:pStyle w:val="NormlWeb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>a)  ha a törvényes képviselő kéri az ellátás megszüntetését,</w:t>
      </w:r>
    </w:p>
    <w:p w14:paraId="40DC6F22" w14:textId="5CDEDAFB" w:rsidR="00A766D1" w:rsidRPr="00A766D1" w:rsidRDefault="00A766D1" w:rsidP="00A766D1">
      <w:pPr>
        <w:pStyle w:val="NormlWeb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>b) az intézményi jogviszony megsz</w:t>
      </w:r>
      <w:r>
        <w:rPr>
          <w:iCs/>
          <w:color w:val="000000" w:themeColor="text1"/>
        </w:rPr>
        <w:t>ű</w:t>
      </w:r>
      <w:r w:rsidRPr="00A766D1">
        <w:rPr>
          <w:iCs/>
          <w:color w:val="000000" w:themeColor="text1"/>
        </w:rPr>
        <w:t>nésével.”</w:t>
      </w:r>
    </w:p>
    <w:p w14:paraId="15FE60D0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hu-HU"/>
        </w:rPr>
      </w:pPr>
      <w:r w:rsidRPr="00A766D1">
        <w:rPr>
          <w:rFonts w:eastAsia="Times New Roman" w:cs="Times New Roman"/>
          <w:b/>
          <w:iCs/>
          <w:color w:val="000000" w:themeColor="text1"/>
          <w:szCs w:val="24"/>
          <w:lang w:eastAsia="hu-HU"/>
        </w:rPr>
        <w:t>5</w:t>
      </w:r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>.</w:t>
      </w:r>
      <w:proofErr w:type="gramStart"/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 xml:space="preserve">§ </w:t>
      </w:r>
      <w:r w:rsidRPr="00A766D1">
        <w:rPr>
          <w:rFonts w:eastAsia="Times New Roman" w:cs="Times New Roman"/>
          <w:b/>
          <w:iCs/>
          <w:color w:val="000000" w:themeColor="text1"/>
          <w:szCs w:val="24"/>
          <w:lang w:eastAsia="hu-HU"/>
        </w:rPr>
        <w:t> </w:t>
      </w: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Az</w:t>
      </w:r>
      <w:proofErr w:type="gram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 </w:t>
      </w:r>
      <w:proofErr w:type="spellStart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Ör</w:t>
      </w:r>
      <w:proofErr w:type="spell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. 2.§ a következő 2/B. §-</w:t>
      </w:r>
      <w:proofErr w:type="spellStart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sal</w:t>
      </w:r>
      <w:proofErr w:type="spell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 egészül ki:</w:t>
      </w:r>
    </w:p>
    <w:p w14:paraId="5AD4C8B4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hu-HU"/>
        </w:rPr>
      </w:pP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„2/B. § (1) A gyermekétkeztetésért fizetendő térítési díjat havonta, utólag kell megfizetni a tárgyhónapot </w:t>
      </w:r>
      <w:r w:rsidRPr="00243285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követő hónap 15. napjáig az Intézmény </w:t>
      </w: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által kibocsátott számla ellenében.</w:t>
      </w:r>
    </w:p>
    <w:p w14:paraId="3024839F" w14:textId="77777777" w:rsidR="00A766D1" w:rsidRPr="00A766D1" w:rsidRDefault="00A766D1" w:rsidP="00A766D1">
      <w:pPr>
        <w:pStyle w:val="NormlWeb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 xml:space="preserve">(2) Amennyiben a fizetésre kötelezett az előírt módon és határidőre a térítési díjat nem fizeti meg, az Intézmény vezetője 15 napos határidő megjelölésével a kötelezettet írásban felszólítja az elmaradt térítési díj hátralék </w:t>
      </w:r>
      <w:proofErr w:type="gramStart"/>
      <w:r w:rsidRPr="00A766D1">
        <w:rPr>
          <w:iCs/>
          <w:color w:val="000000" w:themeColor="text1"/>
        </w:rPr>
        <w:t>rendezésére</w:t>
      </w:r>
      <w:proofErr w:type="gramEnd"/>
      <w:r w:rsidRPr="00A766D1">
        <w:rPr>
          <w:iCs/>
          <w:color w:val="000000" w:themeColor="text1"/>
        </w:rPr>
        <w:t xml:space="preserve"> valamint a mulasztás következményeire. </w:t>
      </w:r>
    </w:p>
    <w:p w14:paraId="03DA49A0" w14:textId="77777777" w:rsidR="00A766D1" w:rsidRPr="00A766D1" w:rsidRDefault="00A766D1" w:rsidP="00A766D1">
      <w:pPr>
        <w:pStyle w:val="NormlWeb"/>
        <w:spacing w:before="0" w:beforeAutospacing="0" w:after="20" w:afterAutospacing="0"/>
        <w:ind w:left="40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>(3) Óvodáskorú gyermek esetében az intézmény a felszólító levélben meghatározott határidő lejártát követően, amennyiben nem történt meg a hátralék rendezése, írásban köteles jelzéssel élni a család- és gyermekjóléti szolgálat munkatársa felé. A család- és gyermekjóléti szolgálat felkeresi a gyermeket nevelő családot, megvizsgálja az érintett gyermek szociális és családi körülményeit, és segítséget nyújt abban, hogy a gyermek étkezése biztosított legyen.</w:t>
      </w:r>
    </w:p>
    <w:p w14:paraId="684730F3" w14:textId="77777777" w:rsidR="00A766D1" w:rsidRPr="00A766D1" w:rsidRDefault="00A766D1" w:rsidP="00A766D1">
      <w:pPr>
        <w:pStyle w:val="NormlWeb"/>
        <w:spacing w:before="0" w:beforeAutospacing="0" w:after="20" w:afterAutospacing="0"/>
        <w:ind w:left="40"/>
        <w:jc w:val="both"/>
        <w:rPr>
          <w:iCs/>
          <w:color w:val="000000" w:themeColor="text1"/>
        </w:rPr>
      </w:pPr>
    </w:p>
    <w:p w14:paraId="0E2DD277" w14:textId="77777777" w:rsidR="00A766D1" w:rsidRPr="00A766D1" w:rsidRDefault="00A766D1" w:rsidP="00A766D1">
      <w:pPr>
        <w:pStyle w:val="NormlWeb"/>
        <w:spacing w:before="0" w:beforeAutospacing="0" w:after="20" w:afterAutospacing="0"/>
        <w:ind w:left="40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>(4) Iskolába járó gyermek esetében a felszólítást tartalmazó levélben az intézmény tájékoztatja a törvényes képviselőt a szociális alapon történő támogatás lehetőségeiről, valamint arról, hogy amennyiben a 15 napos határidő elteltéig nem rendezi a tartozását, a 15 napot követően gyermeke az étkezést nem veheti igénybe a hátralék rendezéséig. Amennyiben a törvényes képviselő a térítési díj befizetését hitelt érdemlően igazolja, a gyermek az étkezést újból igénybe veheti. A meghatározott határidő lejártát követően, amennyiben nem történt meg a hátralék rendezése, írásban köteles jelzéssel élni a gyermeket ellátó intézmény gyermek- és ifjúságvédelmi felelőse felé.</w:t>
      </w:r>
    </w:p>
    <w:p w14:paraId="0EEFE032" w14:textId="77777777" w:rsidR="00A766D1" w:rsidRPr="00A766D1" w:rsidRDefault="00A766D1" w:rsidP="00A766D1">
      <w:pPr>
        <w:pStyle w:val="NormlWeb"/>
        <w:spacing w:before="0" w:beforeAutospacing="0" w:after="20" w:afterAutospacing="0"/>
        <w:ind w:left="40"/>
        <w:jc w:val="both"/>
        <w:rPr>
          <w:iCs/>
          <w:color w:val="000000" w:themeColor="text1"/>
        </w:rPr>
      </w:pPr>
    </w:p>
    <w:p w14:paraId="2378A426" w14:textId="77777777" w:rsidR="00A766D1" w:rsidRPr="00A766D1" w:rsidRDefault="00A766D1" w:rsidP="00A766D1">
      <w:pPr>
        <w:pStyle w:val="NormlWeb"/>
        <w:spacing w:before="0" w:beforeAutospacing="0" w:after="20" w:afterAutospacing="0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>(5) A család- és gyermekjóléti szolgálat a gyermek- és ifjúságvédelmi felelős értesítése alapján felkeresi a gyermeket nevelő családot, megvizsgálja az érintett gyermek szociális és családi körülményeit, és segítséget nyújt abban, hogy a gyermek étkezése biztosított legyen, és közreműködik a hátralék rendezése érdekében.</w:t>
      </w:r>
    </w:p>
    <w:p w14:paraId="663E124E" w14:textId="77777777" w:rsidR="00A766D1" w:rsidRPr="00A766D1" w:rsidRDefault="00A766D1" w:rsidP="00A766D1">
      <w:pPr>
        <w:pStyle w:val="NormlWeb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 xml:space="preserve">(6) Ha a határidő eredménytelenül telt el, az intézményvezető a kötelezett nevét, lakcímét és a fennálló díjhátralékot nyilvántartásba veszi. Az </w:t>
      </w:r>
      <w:proofErr w:type="spellStart"/>
      <w:r w:rsidRPr="00A766D1">
        <w:rPr>
          <w:iCs/>
          <w:color w:val="000000" w:themeColor="text1"/>
        </w:rPr>
        <w:t>Intzéményvezető</w:t>
      </w:r>
      <w:proofErr w:type="spellEnd"/>
      <w:r w:rsidRPr="00A766D1">
        <w:rPr>
          <w:iCs/>
          <w:color w:val="000000" w:themeColor="text1"/>
        </w:rPr>
        <w:t xml:space="preserve"> – a térítési díj fizetésére kötelezett kérelmére – </w:t>
      </w:r>
      <w:proofErr w:type="spellStart"/>
      <w:r w:rsidRPr="00A766D1">
        <w:rPr>
          <w:iCs/>
          <w:color w:val="000000" w:themeColor="text1"/>
        </w:rPr>
        <w:t>méltányosságból</w:t>
      </w:r>
      <w:proofErr w:type="spellEnd"/>
      <w:r w:rsidRPr="00A766D1">
        <w:rPr>
          <w:iCs/>
          <w:color w:val="000000" w:themeColor="text1"/>
        </w:rPr>
        <w:t xml:space="preserve"> a térítési díjhátralék részletekben történő megfizetését engedélyezheti.</w:t>
      </w:r>
    </w:p>
    <w:p w14:paraId="765125A1" w14:textId="77777777" w:rsidR="00A766D1" w:rsidRPr="00A766D1" w:rsidRDefault="00A766D1" w:rsidP="00A766D1">
      <w:pPr>
        <w:pStyle w:val="NormlWeb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lastRenderedPageBreak/>
        <w:t>(7) A (6) bekezdés szerint nyilvántartott díjhátralékról az Intézményvezető minden negyedévet követő hónap 15. napjáig tájékoztatja a polgármestert.</w:t>
      </w:r>
    </w:p>
    <w:p w14:paraId="221D95E4" w14:textId="77777777" w:rsidR="00A766D1" w:rsidRPr="00A766D1" w:rsidRDefault="00A766D1" w:rsidP="00A766D1">
      <w:pPr>
        <w:pStyle w:val="NormlWeb"/>
        <w:jc w:val="both"/>
        <w:rPr>
          <w:iCs/>
          <w:color w:val="000000" w:themeColor="text1"/>
        </w:rPr>
      </w:pPr>
      <w:r w:rsidRPr="00A766D1">
        <w:rPr>
          <w:iCs/>
          <w:color w:val="000000" w:themeColor="text1"/>
        </w:rPr>
        <w:t xml:space="preserve">(8) A polgármester az intézményvezető tájékoztatása alapján intézkedik a térítési díjhátralék behajtásáról, és tájékoztatja az intézményvezetőt annak eredményéről vagy </w:t>
      </w:r>
      <w:proofErr w:type="spellStart"/>
      <w:r w:rsidRPr="00A766D1">
        <w:rPr>
          <w:iCs/>
          <w:color w:val="000000" w:themeColor="text1"/>
        </w:rPr>
        <w:t>eredménytelenségéről</w:t>
      </w:r>
      <w:proofErr w:type="spellEnd"/>
      <w:r w:rsidRPr="00A766D1">
        <w:rPr>
          <w:iCs/>
          <w:color w:val="000000" w:themeColor="text1"/>
        </w:rPr>
        <w:t>.</w:t>
      </w:r>
    </w:p>
    <w:p w14:paraId="7D31E411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hu-HU"/>
        </w:rPr>
      </w:pPr>
      <w:r w:rsidRPr="00A766D1">
        <w:rPr>
          <w:rFonts w:eastAsia="Times New Roman" w:cs="Times New Roman"/>
          <w:b/>
          <w:iCs/>
          <w:color w:val="000000" w:themeColor="text1"/>
          <w:szCs w:val="24"/>
          <w:lang w:eastAsia="hu-HU"/>
        </w:rPr>
        <w:t>6</w:t>
      </w:r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>.</w:t>
      </w:r>
      <w:proofErr w:type="gramStart"/>
      <w:r w:rsidRPr="00A766D1">
        <w:rPr>
          <w:rFonts w:eastAsia="Times New Roman" w:cs="Times New Roman"/>
          <w:b/>
          <w:bCs/>
          <w:iCs/>
          <w:color w:val="000000" w:themeColor="text1"/>
          <w:szCs w:val="24"/>
          <w:lang w:eastAsia="hu-HU"/>
        </w:rPr>
        <w:t xml:space="preserve">§ </w:t>
      </w:r>
      <w:r w:rsidRPr="00A766D1">
        <w:rPr>
          <w:rFonts w:eastAsia="Times New Roman" w:cs="Times New Roman"/>
          <w:b/>
          <w:iCs/>
          <w:color w:val="000000" w:themeColor="text1"/>
          <w:szCs w:val="24"/>
          <w:lang w:eastAsia="hu-HU"/>
        </w:rPr>
        <w:t> </w:t>
      </w:r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Az</w:t>
      </w:r>
      <w:proofErr w:type="gram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 xml:space="preserve"> </w:t>
      </w:r>
      <w:proofErr w:type="spellStart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Ör</w:t>
      </w:r>
      <w:proofErr w:type="spellEnd"/>
      <w:r w:rsidRPr="00A766D1">
        <w:rPr>
          <w:rFonts w:eastAsia="Times New Roman" w:cs="Times New Roman"/>
          <w:iCs/>
          <w:color w:val="000000" w:themeColor="text1"/>
          <w:szCs w:val="24"/>
          <w:lang w:eastAsia="hu-HU"/>
        </w:rPr>
        <w:t>. 5.§ a következő bekezdéssel egészül ki:</w:t>
      </w:r>
    </w:p>
    <w:p w14:paraId="7E074BFE" w14:textId="77777777" w:rsidR="00A766D1" w:rsidRPr="00A766D1" w:rsidRDefault="00A766D1" w:rsidP="00A766D1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hu-HU"/>
        </w:rPr>
      </w:pPr>
      <w:r w:rsidRPr="00A766D1">
        <w:rPr>
          <w:rFonts w:cs="Times New Roman"/>
          <w:iCs/>
          <w:color w:val="000000" w:themeColor="text1"/>
          <w:szCs w:val="24"/>
        </w:rPr>
        <w:t>(3) Az e rendeletben nem szabályozott egyéb kérdésekben a szociális igazgatásról és szociális ellátásokról szóló 1993. évi III. törvény, valamint a gyermekek védelméről és a gyámügyi igazgatásról szóló 1997. évi XXXI. törvény, illetve e törvények végrehajtására kiadott jogszabályok vonatkozó rendelkezései irányadóak.</w:t>
      </w:r>
    </w:p>
    <w:p w14:paraId="5E5833B8" w14:textId="77777777" w:rsidR="00A766D1" w:rsidRPr="00A766D1" w:rsidRDefault="00A766D1" w:rsidP="00A766D1">
      <w:pPr>
        <w:pStyle w:val="NormlWeb"/>
        <w:rPr>
          <w:iCs/>
          <w:color w:val="000000"/>
        </w:rPr>
      </w:pPr>
      <w:r w:rsidRPr="00A766D1">
        <w:rPr>
          <w:b/>
          <w:bCs/>
          <w:iCs/>
          <w:color w:val="000000" w:themeColor="text1"/>
        </w:rPr>
        <w:t>7.§</w:t>
      </w:r>
      <w:r w:rsidRPr="00A766D1">
        <w:rPr>
          <w:b/>
          <w:iCs/>
          <w:color w:val="000000" w:themeColor="text1"/>
        </w:rPr>
        <w:t xml:space="preserve">    </w:t>
      </w:r>
      <w:r w:rsidRPr="00A766D1">
        <w:rPr>
          <w:iCs/>
          <w:color w:val="000000" w:themeColor="text1"/>
        </w:rPr>
        <w:t xml:space="preserve">Ez a rendelet </w:t>
      </w:r>
      <w:proofErr w:type="gramStart"/>
      <w:r w:rsidRPr="00A766D1">
        <w:rPr>
          <w:iCs/>
          <w:color w:val="000000" w:themeColor="text1"/>
        </w:rPr>
        <w:t>a  kihirdetést</w:t>
      </w:r>
      <w:proofErr w:type="gramEnd"/>
      <w:r w:rsidRPr="00A766D1">
        <w:rPr>
          <w:iCs/>
          <w:color w:val="000000" w:themeColor="text1"/>
        </w:rPr>
        <w:t xml:space="preserve"> követő napon lép hatályba</w:t>
      </w:r>
      <w:r w:rsidRPr="00A766D1">
        <w:rPr>
          <w:iCs/>
          <w:color w:val="000000"/>
        </w:rPr>
        <w:t xml:space="preserve"> és a folyamatban levő ügyekre is alkalmazni kell.</w:t>
      </w:r>
    </w:p>
    <w:p w14:paraId="3771CA7D" w14:textId="6C83B29C" w:rsidR="00A766D1" w:rsidRDefault="00A766D1" w:rsidP="00A766D1">
      <w:pPr>
        <w:spacing w:after="0" w:line="288" w:lineRule="atLeast"/>
        <w:ind w:left="567"/>
        <w:jc w:val="both"/>
        <w:textAlignment w:val="top"/>
        <w:rPr>
          <w:rFonts w:eastAsia="Times New Roman" w:cs="Times New Roman"/>
          <w:iCs/>
          <w:color w:val="000000"/>
          <w:szCs w:val="24"/>
          <w:lang w:eastAsia="hu-HU"/>
        </w:rPr>
      </w:pPr>
    </w:p>
    <w:p w14:paraId="13680C4D" w14:textId="77777777" w:rsidR="00A766D1" w:rsidRPr="00A766D1" w:rsidRDefault="00A766D1" w:rsidP="00A766D1">
      <w:pPr>
        <w:spacing w:after="0" w:line="288" w:lineRule="atLeast"/>
        <w:ind w:left="567"/>
        <w:jc w:val="both"/>
        <w:textAlignment w:val="top"/>
        <w:rPr>
          <w:rFonts w:eastAsia="Times New Roman" w:cs="Times New Roman"/>
          <w:iCs/>
          <w:color w:val="000000"/>
          <w:szCs w:val="24"/>
          <w:lang w:eastAsia="hu-HU"/>
        </w:rPr>
      </w:pPr>
    </w:p>
    <w:p w14:paraId="2371E5DE" w14:textId="4F089F13" w:rsidR="00A766D1" w:rsidRPr="00A766D1" w:rsidRDefault="00A766D1" w:rsidP="00A766D1">
      <w:pPr>
        <w:spacing w:after="0" w:line="288" w:lineRule="atLeast"/>
        <w:ind w:left="567"/>
        <w:jc w:val="both"/>
        <w:textAlignment w:val="top"/>
        <w:rPr>
          <w:rFonts w:eastAsia="Times New Roman" w:cs="Times New Roman"/>
          <w:iCs/>
          <w:color w:val="000000"/>
          <w:szCs w:val="24"/>
          <w:lang w:eastAsia="hu-HU"/>
        </w:rPr>
      </w:pPr>
      <w:r w:rsidRPr="00A766D1">
        <w:rPr>
          <w:rFonts w:eastAsia="Times New Roman" w:cs="Times New Roman"/>
          <w:iCs/>
          <w:color w:val="000000"/>
          <w:szCs w:val="24"/>
          <w:lang w:eastAsia="hu-HU"/>
        </w:rPr>
        <w:t>         dr. Bodnár László                            </w:t>
      </w:r>
      <w:r>
        <w:rPr>
          <w:rFonts w:eastAsia="Times New Roman" w:cs="Times New Roman"/>
          <w:iCs/>
          <w:color w:val="000000"/>
          <w:szCs w:val="24"/>
          <w:lang w:eastAsia="hu-HU"/>
        </w:rPr>
        <w:t xml:space="preserve">    </w:t>
      </w:r>
      <w:r w:rsidRPr="00A766D1">
        <w:rPr>
          <w:rFonts w:eastAsia="Times New Roman" w:cs="Times New Roman"/>
          <w:iCs/>
          <w:color w:val="000000"/>
          <w:szCs w:val="24"/>
          <w:lang w:eastAsia="hu-HU"/>
        </w:rPr>
        <w:t xml:space="preserve">                    Barta Csilla </w:t>
      </w:r>
    </w:p>
    <w:p w14:paraId="638C41EC" w14:textId="77777777" w:rsidR="00A766D1" w:rsidRPr="00A766D1" w:rsidRDefault="00A766D1" w:rsidP="00A766D1">
      <w:pPr>
        <w:spacing w:after="0" w:line="288" w:lineRule="atLeast"/>
        <w:ind w:left="567"/>
        <w:jc w:val="both"/>
        <w:textAlignment w:val="top"/>
        <w:rPr>
          <w:rFonts w:eastAsia="Times New Roman" w:cs="Times New Roman"/>
          <w:iCs/>
          <w:color w:val="000000"/>
          <w:szCs w:val="24"/>
          <w:lang w:eastAsia="hu-HU"/>
        </w:rPr>
      </w:pPr>
      <w:r w:rsidRPr="00A766D1">
        <w:rPr>
          <w:rFonts w:eastAsia="Times New Roman" w:cs="Times New Roman"/>
          <w:iCs/>
          <w:color w:val="000000"/>
          <w:szCs w:val="24"/>
          <w:lang w:eastAsia="hu-HU"/>
        </w:rPr>
        <w:t>             polgármester                                                             jegyző</w:t>
      </w:r>
    </w:p>
    <w:p w14:paraId="16C9F77E" w14:textId="77777777" w:rsidR="00A766D1" w:rsidRPr="00A766D1" w:rsidRDefault="00A766D1" w:rsidP="00A766D1">
      <w:pPr>
        <w:rPr>
          <w:rFonts w:cs="Times New Roman"/>
          <w:iCs/>
          <w:szCs w:val="24"/>
        </w:rPr>
      </w:pPr>
    </w:p>
    <w:p w14:paraId="3A02168F" w14:textId="77777777" w:rsidR="00AA11C9" w:rsidRPr="00A766D1" w:rsidRDefault="00AA11C9">
      <w:pPr>
        <w:rPr>
          <w:iCs/>
        </w:rPr>
      </w:pPr>
    </w:p>
    <w:sectPr w:rsidR="00AA11C9" w:rsidRPr="00A7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D1"/>
    <w:rsid w:val="00243285"/>
    <w:rsid w:val="00A766D1"/>
    <w:rsid w:val="00AA11C9"/>
    <w:rsid w:val="00E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B92F"/>
  <w15:chartTrackingRefBased/>
  <w15:docId w15:val="{EB990A39-7286-4D72-BD4E-48B21FE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66D1"/>
    <w:pPr>
      <w:spacing w:after="200" w:line="276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76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A766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2021-03-10T13:15:00Z</cp:lastPrinted>
  <dcterms:created xsi:type="dcterms:W3CDTF">2021-03-10T13:16:00Z</dcterms:created>
  <dcterms:modified xsi:type="dcterms:W3CDTF">2021-03-10T13:16:00Z</dcterms:modified>
</cp:coreProperties>
</file>